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before="0" w:line="240" w:lineRule="auto"/>
        <w:jc w:val="center"/>
        <w:rPr/>
      </w:pPr>
      <w:r w:rsidDel="00000000" w:rsidR="00000000" w:rsidRPr="00000000">
        <w:rPr/>
        <w:drawing>
          <wp:anchor allowOverlap="1" behindDoc="0" distB="0" distT="0" distL="114300" distR="114300" hidden="0" layoutInCell="1" locked="0" relativeHeight="0" simplePos="0">
            <wp:simplePos x="0" y="0"/>
            <wp:positionH relativeFrom="page">
              <wp:posOffset>466725</wp:posOffset>
            </wp:positionH>
            <wp:positionV relativeFrom="page">
              <wp:posOffset>266700</wp:posOffset>
            </wp:positionV>
            <wp:extent cx="1419225" cy="1014413"/>
            <wp:effectExtent b="0" l="0" r="0" t="0"/>
            <wp:wrapSquare wrapText="bothSides" distB="0" distT="0" distL="114300" distR="114300"/>
            <wp:docPr id="1"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1419225" cy="1014413"/>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pStyle w:val="Title"/>
        <w:pageBreakBefore w:val="0"/>
        <w:pBdr>
          <w:top w:space="0" w:sz="0" w:val="nil"/>
          <w:left w:space="0" w:sz="0" w:val="nil"/>
          <w:bottom w:space="0" w:sz="0" w:val="nil"/>
          <w:right w:space="0" w:sz="0" w:val="nil"/>
          <w:between w:space="0" w:sz="0" w:val="nil"/>
        </w:pBdr>
        <w:shd w:fill="auto" w:val="clear"/>
        <w:jc w:val="left"/>
        <w:rPr>
          <w:color w:val="666666"/>
        </w:rPr>
      </w:pPr>
      <w:bookmarkStart w:colFirst="0" w:colLast="0" w:name="_cj45wpr08g1w" w:id="0"/>
      <w:bookmarkEnd w:id="0"/>
      <w:r w:rsidDel="00000000" w:rsidR="00000000" w:rsidRPr="00000000">
        <w:rPr>
          <w:color w:val="666666"/>
          <w:rtl w:val="0"/>
        </w:rPr>
        <w:t xml:space="preserve">Brookdale Newsletter January 2025</w:t>
      </w:r>
    </w:p>
    <w:p w:rsidR="00000000" w:rsidDel="00000000" w:rsidP="00000000" w:rsidRDefault="00000000" w:rsidRPr="00000000" w14:paraId="00000003">
      <w:pPr>
        <w:spacing w:before="0" w:lineRule="auto"/>
        <w:rPr/>
      </w:pPr>
      <w:r w:rsidDel="00000000" w:rsidR="00000000" w:rsidRPr="00000000">
        <w:rPr>
          <w:rtl w:val="0"/>
        </w:rPr>
      </w:r>
    </w:p>
    <w:p w:rsidR="00000000" w:rsidDel="00000000" w:rsidP="00000000" w:rsidRDefault="00000000" w:rsidRPr="00000000" w14:paraId="00000004">
      <w:pPr>
        <w:spacing w:before="0" w:lineRule="auto"/>
        <w:rPr>
          <w:sz w:val="20"/>
          <w:szCs w:val="20"/>
        </w:rPr>
        <w:sectPr>
          <w:pgSz w:h="15840" w:w="12240" w:orient="portrait"/>
          <w:pgMar w:bottom="1080" w:top="1080" w:left="1440" w:right="1440" w:header="0" w:footer="720"/>
          <w:pgNumType w:start="1"/>
        </w:sectPr>
      </w:pPr>
      <w:r w:rsidDel="00000000" w:rsidR="00000000" w:rsidRPr="00000000">
        <w:rPr>
          <w:sz w:val="20"/>
          <w:szCs w:val="20"/>
          <w:rtl w:val="0"/>
        </w:rPr>
        <w:t xml:space="preserve">Last Month was a super busy one whilst we prepared for Christmas… </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bl>
      <w:tblPr>
        <w:tblStyle w:val="Table1"/>
        <w:tblW w:w="100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20"/>
        <w:tblGridChange w:id="0">
          <w:tblGrid>
            <w:gridCol w:w="10020"/>
          </w:tblGrid>
        </w:tblGridChange>
      </w:tblGrid>
      <w:tr>
        <w:trPr>
          <w:cantSplit w:val="0"/>
          <w:trHeight w:val="21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b w:val="1"/>
                <w:sz w:val="20"/>
                <w:szCs w:val="20"/>
                <w:u w:val="single"/>
                <w:rtl w:val="0"/>
              </w:rPr>
              <w:t xml:space="preserve">Main Room</w:t>
            </w:r>
            <w:r w:rsidDel="00000000" w:rsidR="00000000" w:rsidRPr="00000000">
              <w:rPr>
                <w:sz w:val="20"/>
                <w:szCs w:val="20"/>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In the main room the children were very busy preparing their Nativity which we recorded and sent home via email (please do let us know if you didn’t receive it!) even learning ‘We Wish You A Merry Christmas’ in sign language! We also got very busy writing our letters to Santa. We made beautiful cards and crafts  for people that are special to us and did LOTS of baking including mince pie’s, gingerbread houses, biscuits and more!!! We explored different animals that live in cold places - we really loved watching the Arctic Fox leaping in the snow!!</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We will continue looking at winter as we move through January and finish January celebrating Chinese New Year </w:t>
            </w:r>
          </w:p>
        </w:tc>
      </w:tr>
    </w:tbl>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jc w:val="left"/>
        <w:rPr>
          <w:sz w:val="2"/>
          <w:szCs w:val="2"/>
        </w:rPr>
      </w:pPr>
      <w:r w:rsidDel="00000000" w:rsidR="00000000" w:rsidRPr="00000000">
        <w:rPr>
          <w:rtl w:val="0"/>
        </w:rPr>
      </w:r>
    </w:p>
    <w:tbl>
      <w:tblPr>
        <w:tblStyle w:val="Table2"/>
        <w:tblW w:w="10020.0" w:type="dxa"/>
        <w:jc w:val="left"/>
        <w:tblInd w:w="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20"/>
        <w:tblGridChange w:id="0">
          <w:tblGrid>
            <w:gridCol w:w="10020"/>
          </w:tblGrid>
        </w:tblGridChange>
      </w:tblGrid>
      <w:tr>
        <w:trPr>
          <w:cantSplit w:val="0"/>
          <w:trHeight w:val="15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u w:val="single"/>
              </w:rPr>
            </w:pPr>
            <w:r w:rsidDel="00000000" w:rsidR="00000000" w:rsidRPr="00000000">
              <w:rPr>
                <w:b w:val="1"/>
                <w:sz w:val="20"/>
                <w:szCs w:val="20"/>
                <w:u w:val="single"/>
                <w:rtl w:val="0"/>
              </w:rPr>
              <w:t xml:space="preserve">2’s Room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Alongside the main room, the ‘2’s’ joined in with ‘We Wish You A Merry Christmas’ in signlanguage - also practicing a few others too such as ‘Rudolf The Red Nosed Reindeer’ and ‘When Santa got Stuck Up the Chimney’. We have also done lots of crafts and cards for people that are special to us. The children really enjoyed getting stuck in wth lots of different messy play activities like Gloop and Shaving Foam. </w:t>
            </w:r>
          </w:p>
        </w:tc>
      </w:tr>
    </w:tbl>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jc w:val="left"/>
        <w:rPr>
          <w:sz w:val="2"/>
          <w:szCs w:val="2"/>
        </w:rPr>
      </w:pPr>
      <w:r w:rsidDel="00000000" w:rsidR="00000000" w:rsidRPr="00000000">
        <w:rPr>
          <w:rtl w:val="0"/>
        </w:rPr>
      </w:r>
    </w:p>
    <w:tbl>
      <w:tblPr>
        <w:tblStyle w:val="Table3"/>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80"/>
        <w:tblGridChange w:id="0">
          <w:tblGrid>
            <w:gridCol w:w="100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u w:val="single"/>
              </w:rPr>
            </w:pPr>
            <w:r w:rsidDel="00000000" w:rsidR="00000000" w:rsidRPr="00000000">
              <w:rPr>
                <w:b w:val="1"/>
                <w:sz w:val="20"/>
                <w:szCs w:val="20"/>
                <w:u w:val="single"/>
                <w:rtl w:val="0"/>
              </w:rPr>
              <w:t xml:space="preserve">Middlies Room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Upstairs, the children have spent lots of time on their crafts and cards for people that are special to them. They have also explored lots of sensory play. The children also enjoyed a visit from Santa and had a fabulous party day with lots of yummy treats and dancing! </w:t>
            </w:r>
          </w:p>
        </w:tc>
      </w:tr>
    </w:tbl>
    <w:p w:rsidR="00000000" w:rsidDel="00000000" w:rsidP="00000000" w:rsidRDefault="00000000" w:rsidRPr="00000000" w14:paraId="0000000F">
      <w:pPr>
        <w:rPr>
          <w:sz w:val="2"/>
          <w:szCs w:val="2"/>
        </w:rPr>
      </w:pPr>
      <w:r w:rsidDel="00000000" w:rsidR="00000000" w:rsidRPr="00000000">
        <w:rPr>
          <w:rtl w:val="0"/>
        </w:rPr>
      </w:r>
    </w:p>
    <w:tbl>
      <w:tblPr>
        <w:tblStyle w:val="Table4"/>
        <w:tblpPr w:leftFromText="180" w:rightFromText="180" w:topFromText="180" w:bottomFromText="180" w:vertAnchor="text" w:horzAnchor="text" w:tblpX="-30" w:tblpY="0"/>
        <w:tblW w:w="100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65"/>
        <w:tblGridChange w:id="0">
          <w:tblGrid>
            <w:gridCol w:w="10065"/>
          </w:tblGrid>
        </w:tblGridChange>
      </w:tblGrid>
      <w:tr>
        <w:trPr>
          <w:cantSplit w:val="0"/>
          <w:trHeight w:val="1110" w:hRule="atLeast"/>
          <w:tblHeader w:val="0"/>
        </w:trPr>
        <w:tc>
          <w:tcPr/>
          <w:p w:rsidR="00000000" w:rsidDel="00000000" w:rsidP="00000000" w:rsidRDefault="00000000" w:rsidRPr="00000000" w14:paraId="00000010">
            <w:pPr>
              <w:widowControl w:val="0"/>
              <w:spacing w:before="0" w:line="240" w:lineRule="auto"/>
              <w:rPr/>
            </w:pPr>
            <w:r w:rsidDel="00000000" w:rsidR="00000000" w:rsidRPr="00000000">
              <w:rPr>
                <w:b w:val="1"/>
                <w:u w:val="single"/>
                <w:rtl w:val="0"/>
              </w:rPr>
              <w:t xml:space="preserve">Quiet Room</w:t>
            </w:r>
            <w:r w:rsidDel="00000000" w:rsidR="00000000" w:rsidRPr="00000000">
              <w:rPr>
                <w:rtl w:val="0"/>
              </w:rPr>
              <w:t xml:space="preserve"> </w:t>
            </w:r>
          </w:p>
          <w:p w:rsidR="00000000" w:rsidDel="00000000" w:rsidP="00000000" w:rsidRDefault="00000000" w:rsidRPr="00000000" w14:paraId="00000011">
            <w:pPr>
              <w:widowControl w:val="0"/>
              <w:spacing w:before="0" w:line="240" w:lineRule="auto"/>
              <w:rPr>
                <w:sz w:val="20"/>
                <w:szCs w:val="20"/>
              </w:rPr>
            </w:pPr>
            <w:r w:rsidDel="00000000" w:rsidR="00000000" w:rsidRPr="00000000">
              <w:rPr>
                <w:sz w:val="20"/>
                <w:szCs w:val="20"/>
                <w:rtl w:val="0"/>
              </w:rPr>
              <w:t xml:space="preserve">The quiet room have continued to build strong bonds with their key person and spent lots of time embedding their routines and independence. The children loved having Santa come to visit and were stars of the show on Picture Day!! </w:t>
            </w:r>
            <w:r w:rsidDel="00000000" w:rsidR="00000000" w:rsidRPr="00000000">
              <w:rPr>
                <w:rtl w:val="0"/>
              </w:rPr>
            </w:r>
          </w:p>
        </w:tc>
      </w:tr>
    </w:tbl>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jc w:val="left"/>
        <w:rPr/>
      </w:pPr>
      <w:r w:rsidDel="00000000" w:rsidR="00000000" w:rsidRPr="00000000">
        <w:rPr>
          <w:rtl w:val="0"/>
        </w:rPr>
      </w:r>
    </w:p>
    <w:p w:rsidR="00000000" w:rsidDel="00000000" w:rsidP="00000000" w:rsidRDefault="00000000" w:rsidRPr="00000000" w14:paraId="00000013">
      <w:pPr>
        <w:rPr>
          <w:rFonts w:ascii="Quicksand" w:cs="Quicksand" w:eastAsia="Quicksand" w:hAnsi="Quicksand"/>
          <w:b w:val="1"/>
          <w:i w:val="1"/>
          <w:color w:val="434343"/>
          <w:u w:val="single"/>
        </w:rPr>
      </w:pPr>
      <w:r w:rsidDel="00000000" w:rsidR="00000000" w:rsidRPr="00000000">
        <w:rPr>
          <w:rFonts w:ascii="Quicksand" w:cs="Quicksand" w:eastAsia="Quicksand" w:hAnsi="Quicksand"/>
          <w:b w:val="1"/>
          <w:i w:val="1"/>
          <w:color w:val="434343"/>
          <w:u w:val="single"/>
          <w:rtl w:val="0"/>
        </w:rPr>
        <w:t xml:space="preserve">January’s </w:t>
      </w:r>
      <w:r w:rsidDel="00000000" w:rsidR="00000000" w:rsidRPr="00000000">
        <w:rPr>
          <w:rFonts w:ascii="Quicksand" w:cs="Quicksand" w:eastAsia="Quicksand" w:hAnsi="Quicksand"/>
          <w:b w:val="1"/>
          <w:i w:val="1"/>
          <w:color w:val="434343"/>
          <w:u w:val="single"/>
          <w:rtl w:val="0"/>
        </w:rPr>
        <w:t xml:space="preserve">Storytime</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146050</wp:posOffset>
            </wp:positionV>
            <wp:extent cx="2224088" cy="1743075"/>
            <wp:effectExtent b="0" l="0" r="0" t="0"/>
            <wp:wrapSquare wrapText="bothSides" distB="114300" distT="114300" distL="114300" distR="11430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224088" cy="1743075"/>
                    </a:xfrm>
                    <a:prstGeom prst="rect"/>
                    <a:ln/>
                  </pic:spPr>
                </pic:pic>
              </a:graphicData>
            </a:graphic>
          </wp:anchor>
        </w:drawing>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rFonts w:ascii="Quicksand" w:cs="Quicksand" w:eastAsia="Quicksand" w:hAnsi="Quicksand"/>
          <w:b w:val="1"/>
          <w:i w:val="1"/>
          <w:color w:val="434343"/>
          <w:sz w:val="24"/>
          <w:szCs w:val="24"/>
          <w:u w:val="single"/>
        </w:rPr>
      </w:pPr>
      <w:r w:rsidDel="00000000" w:rsidR="00000000" w:rsidRPr="00000000">
        <w:rPr>
          <w:rFonts w:ascii="Quicksand" w:cs="Quicksand" w:eastAsia="Quicksand" w:hAnsi="Quicksand"/>
          <w:b w:val="1"/>
          <w:color w:val="434343"/>
          <w:sz w:val="16"/>
          <w:szCs w:val="16"/>
          <w:rtl w:val="0"/>
        </w:rPr>
        <w:t xml:space="preserve">Alongside our ‘in the moment planning’ we have introduced a theme for Seasons/Festivals/celebrations - this will run alongside a book/story  based on each theme - January is a busy month with Chinese New Year so we will look at the story ‘The Great Race’ which centers around the Chinese Zodiac. </w:t>
      </w: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rFonts w:ascii="Quicksand" w:cs="Quicksand" w:eastAsia="Quicksand" w:hAnsi="Quicksand"/>
          <w:b w:val="1"/>
          <w:i w:val="1"/>
          <w:color w:val="434343"/>
          <w:sz w:val="24"/>
          <w:szCs w:val="24"/>
          <w:u w:val="single"/>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rFonts w:ascii="Quicksand" w:cs="Quicksand" w:eastAsia="Quicksand" w:hAnsi="Quicksand"/>
          <w:b w:val="1"/>
          <w:i w:val="1"/>
          <w:color w:val="434343"/>
          <w:sz w:val="24"/>
          <w:szCs w:val="24"/>
          <w:u w:val="single"/>
        </w:rPr>
      </w:pPr>
      <w:r w:rsidDel="00000000" w:rsidR="00000000" w:rsidRPr="00000000">
        <w:rPr>
          <w:rtl w:val="0"/>
        </w:rPr>
      </w:r>
    </w:p>
    <w:p w:rsidR="00000000" w:rsidDel="00000000" w:rsidP="00000000" w:rsidRDefault="00000000" w:rsidRPr="00000000" w14:paraId="00000017">
      <w:pPr>
        <w:rPr>
          <w:rFonts w:ascii="Quicksand" w:cs="Quicksand" w:eastAsia="Quicksand" w:hAnsi="Quicksand"/>
          <w:i w:val="1"/>
          <w:color w:val="434343"/>
          <w:sz w:val="20"/>
          <w:szCs w:val="20"/>
        </w:rPr>
      </w:pPr>
      <w:r w:rsidDel="00000000" w:rsidR="00000000" w:rsidRPr="00000000">
        <w:rPr>
          <w:rFonts w:ascii="Quicksand" w:cs="Quicksand" w:eastAsia="Quicksand" w:hAnsi="Quicksand"/>
          <w:b w:val="1"/>
          <w:i w:val="1"/>
          <w:color w:val="434343"/>
          <w:sz w:val="24"/>
          <w:szCs w:val="24"/>
          <w:u w:val="single"/>
          <w:rtl w:val="0"/>
        </w:rPr>
        <w:t xml:space="preserve">In the next few months, we will be training all staff in the Red Rose Letters and sounds Program ready to roll out throughout nursery.</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146050</wp:posOffset>
            </wp:positionV>
            <wp:extent cx="2376488" cy="882327"/>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376488" cy="882327"/>
                    </a:xfrm>
                    <a:prstGeom prst="rect"/>
                    <a:ln/>
                  </pic:spPr>
                </pic:pic>
              </a:graphicData>
            </a:graphic>
          </wp:anchor>
        </w:drawing>
      </w:r>
    </w:p>
    <w:p w:rsidR="00000000" w:rsidDel="00000000" w:rsidP="00000000" w:rsidRDefault="00000000" w:rsidRPr="00000000" w14:paraId="00000018">
      <w:pPr>
        <w:rPr/>
      </w:pPr>
      <w:r w:rsidDel="00000000" w:rsidR="00000000" w:rsidRPr="00000000">
        <w:rPr>
          <w:rtl w:val="0"/>
        </w:rPr>
      </w:r>
    </w:p>
    <w:tbl>
      <w:tblPr>
        <w:tblStyle w:val="Table5"/>
        <w:tblW w:w="100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35"/>
        <w:tblGridChange w:id="0">
          <w:tblGrid>
            <w:gridCol w:w="10035"/>
          </w:tblGrid>
        </w:tblGridChange>
      </w:tblGrid>
      <w:tr>
        <w:trPr>
          <w:cantSplit w:val="0"/>
          <w:trHeight w:val="13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before="0" w:line="240" w:lineRule="auto"/>
              <w:ind w:left="720" w:firstLine="0"/>
              <w:rPr>
                <w:sz w:val="20"/>
                <w:szCs w:val="20"/>
              </w:rPr>
            </w:pPr>
            <w:r w:rsidDel="00000000" w:rsidR="00000000" w:rsidRPr="00000000">
              <w:rPr>
                <w:sz w:val="20"/>
                <w:szCs w:val="20"/>
                <w:rtl w:val="0"/>
              </w:rPr>
              <w:t xml:space="preserve">Reminders </w:t>
            </w:r>
          </w:p>
          <w:p w:rsidR="00000000" w:rsidDel="00000000" w:rsidP="00000000" w:rsidRDefault="00000000" w:rsidRPr="00000000" w14:paraId="0000001A">
            <w:pPr>
              <w:widowControl w:val="0"/>
              <w:numPr>
                <w:ilvl w:val="0"/>
                <w:numId w:val="1"/>
              </w:numPr>
              <w:spacing w:before="0" w:line="240" w:lineRule="auto"/>
              <w:ind w:left="1440" w:hanging="360"/>
              <w:rPr>
                <w:sz w:val="20"/>
                <w:szCs w:val="20"/>
                <w:u w:val="none"/>
              </w:rPr>
            </w:pPr>
            <w:r w:rsidDel="00000000" w:rsidR="00000000" w:rsidRPr="00000000">
              <w:rPr>
                <w:sz w:val="20"/>
                <w:szCs w:val="20"/>
                <w:rtl w:val="0"/>
              </w:rPr>
              <w:t xml:space="preserve">Please remember, when dropping off and picking up to drive slowly and carefully down the driveway.</w:t>
            </w:r>
          </w:p>
          <w:p w:rsidR="00000000" w:rsidDel="00000000" w:rsidP="00000000" w:rsidRDefault="00000000" w:rsidRPr="00000000" w14:paraId="0000001B">
            <w:pPr>
              <w:widowControl w:val="0"/>
              <w:numPr>
                <w:ilvl w:val="0"/>
                <w:numId w:val="1"/>
              </w:numPr>
              <w:spacing w:before="0" w:line="240" w:lineRule="auto"/>
              <w:ind w:left="1440" w:hanging="360"/>
              <w:rPr>
                <w:sz w:val="20"/>
                <w:szCs w:val="20"/>
                <w:u w:val="none"/>
              </w:rPr>
            </w:pPr>
            <w:r w:rsidDel="00000000" w:rsidR="00000000" w:rsidRPr="00000000">
              <w:rPr>
                <w:sz w:val="20"/>
                <w:szCs w:val="20"/>
                <w:rtl w:val="0"/>
              </w:rPr>
              <w:t xml:space="preserve">Please remember to keep an eye on Evidence Me - staff post updates and requests for nappies/wipes etc </w:t>
            </w:r>
          </w:p>
          <w:p w:rsidR="00000000" w:rsidDel="00000000" w:rsidP="00000000" w:rsidRDefault="00000000" w:rsidRPr="00000000" w14:paraId="0000001C">
            <w:pPr>
              <w:widowControl w:val="0"/>
              <w:numPr>
                <w:ilvl w:val="0"/>
                <w:numId w:val="1"/>
              </w:numPr>
              <w:spacing w:before="0" w:line="240" w:lineRule="auto"/>
              <w:ind w:left="1440" w:hanging="360"/>
              <w:rPr>
                <w:sz w:val="20"/>
                <w:szCs w:val="20"/>
                <w:u w:val="none"/>
              </w:rPr>
            </w:pPr>
            <w:r w:rsidDel="00000000" w:rsidR="00000000" w:rsidRPr="00000000">
              <w:rPr>
                <w:sz w:val="20"/>
                <w:szCs w:val="20"/>
                <w:rtl w:val="0"/>
              </w:rPr>
              <w:t xml:space="preserve">If you haven't already, please reconfirm your funding code on the gov.uk website - if you fall out of your grace period, it means we cannot claim the funding for that term and we will then need to invoice for those hours</w:t>
            </w:r>
          </w:p>
          <w:p w:rsidR="00000000" w:rsidDel="00000000" w:rsidP="00000000" w:rsidRDefault="00000000" w:rsidRPr="00000000" w14:paraId="0000001D">
            <w:pPr>
              <w:widowControl w:val="0"/>
              <w:numPr>
                <w:ilvl w:val="0"/>
                <w:numId w:val="1"/>
              </w:numPr>
              <w:spacing w:before="0" w:line="240" w:lineRule="auto"/>
              <w:ind w:left="1440" w:hanging="360"/>
              <w:rPr>
                <w:sz w:val="20"/>
                <w:szCs w:val="20"/>
                <w:u w:val="none"/>
              </w:rPr>
            </w:pPr>
            <w:r w:rsidDel="00000000" w:rsidR="00000000" w:rsidRPr="00000000">
              <w:rPr>
                <w:sz w:val="20"/>
                <w:szCs w:val="20"/>
                <w:rtl w:val="0"/>
              </w:rPr>
              <w:t xml:space="preserve">Don't forget - should you wish to discuss your child’s learning or progress, please feel free to ask your child’s key worker at any time -or if you would like a progress review, we are more than happy to schedule a convenient time for you to come and discuss this with us. </w:t>
            </w:r>
          </w:p>
        </w:tc>
      </w:tr>
    </w:tbl>
    <w:p w:rsidR="00000000" w:rsidDel="00000000" w:rsidP="00000000" w:rsidRDefault="00000000" w:rsidRPr="00000000" w14:paraId="0000001E">
      <w:pPr>
        <w:rPr>
          <w:b w:val="1"/>
          <w:sz w:val="32"/>
          <w:szCs w:val="32"/>
          <w:u w:val="single"/>
        </w:rPr>
      </w:pPr>
      <w:r w:rsidDel="00000000" w:rsidR="00000000" w:rsidRPr="00000000">
        <w:rPr>
          <w:b w:val="1"/>
          <w:sz w:val="32"/>
          <w:szCs w:val="32"/>
          <w:u w:val="single"/>
          <w:rtl w:val="0"/>
        </w:rPr>
        <w:t xml:space="preserve">And Finally…. </w:t>
      </w:r>
    </w:p>
    <w:p w:rsidR="00000000" w:rsidDel="00000000" w:rsidP="00000000" w:rsidRDefault="00000000" w:rsidRPr="00000000" w14:paraId="0000001F">
      <w:pPr>
        <w:spacing w:before="0" w:lineRule="auto"/>
        <w:rPr>
          <w:b w:val="1"/>
          <w:sz w:val="32"/>
          <w:szCs w:val="32"/>
          <w:u w:val="single"/>
        </w:rPr>
      </w:pPr>
      <w:r w:rsidDel="00000000" w:rsidR="00000000" w:rsidRPr="00000000">
        <w:rPr>
          <w:sz w:val="20"/>
          <w:szCs w:val="20"/>
          <w:rtl w:val="0"/>
        </w:rPr>
        <w:t xml:space="preserve">Happy New Year!! We wish you all a year full of love, health and happiness! </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sectPr>
      <w:type w:val="continuous"/>
      <w:pgSz w:h="15840" w:w="12240" w:orient="portrait"/>
      <w:pgMar w:bottom="1080" w:top="1080" w:left="1440" w:right="144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icksand">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ora" w:cs="Lora" w:eastAsia="Lora" w:hAnsi="Lora"/>
        <w:sz w:val="22"/>
        <w:szCs w:val="22"/>
        <w:lang w:val="en_GB"/>
      </w:rPr>
    </w:rPrDefault>
    <w:pPrDefault>
      <w:pPr>
        <w:spacing w:before="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after="0" w:line="240" w:lineRule="auto"/>
      <w:jc w:val="center"/>
    </w:pPr>
    <w:rPr>
      <w:color w:val="000000"/>
      <w:sz w:val="72"/>
      <w:szCs w:val="72"/>
    </w:rPr>
  </w:style>
  <w:style w:type="paragraph" w:styleId="Heading2">
    <w:name w:val="heading 2"/>
    <w:basedOn w:val="Normal"/>
    <w:next w:val="Normal"/>
    <w:pPr>
      <w:pageBreakBefore w:val="0"/>
      <w:spacing w:before="480" w:lineRule="auto"/>
    </w:pPr>
    <w:rPr>
      <w:color w:val="000000"/>
      <w:sz w:val="40"/>
      <w:szCs w:val="40"/>
    </w:rPr>
  </w:style>
  <w:style w:type="paragraph" w:styleId="Heading3">
    <w:name w:val="heading 3"/>
    <w:basedOn w:val="Normal"/>
    <w:next w:val="Normal"/>
    <w:pPr>
      <w:pageBreakBefore w:val="0"/>
      <w:spacing w:after="120" w:before="120" w:line="312" w:lineRule="auto"/>
    </w:pPr>
    <w:rPr>
      <w:color w:val="999999"/>
    </w:rPr>
  </w:style>
  <w:style w:type="paragraph" w:styleId="Heading4">
    <w:name w:val="heading 4"/>
    <w:basedOn w:val="Normal"/>
    <w:next w:val="Normal"/>
    <w:pPr>
      <w:pageBreakBefore w:val="0"/>
      <w:spacing w:before="0" w:line="240" w:lineRule="auto"/>
      <w:jc w:val="center"/>
    </w:pPr>
    <w:rPr>
      <w:rFonts w:ascii="Quicksand" w:cs="Quicksand" w:eastAsia="Quicksand" w:hAnsi="Quicksand"/>
      <w:color w:val="434343"/>
      <w:sz w:val="20"/>
      <w:szCs w:val="20"/>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200" w:line="240" w:lineRule="auto"/>
      <w:jc w:val="center"/>
    </w:pPr>
    <w:rPr>
      <w:b w:val="1"/>
      <w:sz w:val="24"/>
      <w:szCs w:val="24"/>
    </w:rPr>
  </w:style>
  <w:style w:type="paragraph" w:styleId="Subtitle">
    <w:name w:val="Subtitle"/>
    <w:basedOn w:val="Normal"/>
    <w:next w:val="Normal"/>
    <w:pPr>
      <w:pageBreakBefore w:val="0"/>
      <w:spacing w:before="0" w:line="240" w:lineRule="auto"/>
      <w:jc w:val="center"/>
    </w:pPr>
    <w:rPr>
      <w:rFonts w:ascii="Quicksand" w:cs="Quicksand" w:eastAsia="Quicksand" w:hAnsi="Quicksand"/>
      <w:color w:val="666666"/>
      <w:sz w:val="20"/>
      <w:szCs w:val="2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 Id="rId5" Type="http://schemas.openxmlformats.org/officeDocument/2006/relationships/font" Target="fonts/Quicksand-regular.ttf"/><Relationship Id="rId6" Type="http://schemas.openxmlformats.org/officeDocument/2006/relationships/font" Target="fonts/Quicksan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